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DF40F" w14:textId="77777777" w:rsidR="00CB630A" w:rsidRPr="00CB630A" w:rsidRDefault="00CB630A" w:rsidP="00CB630A">
      <w:pPr>
        <w:spacing w:after="0" w:line="240" w:lineRule="auto"/>
        <w:jc w:val="center"/>
        <w:rPr>
          <w:rFonts w:ascii="Arial" w:eastAsiaTheme="minorEastAsia" w:hAnsi="Arial" w:cs="Arial"/>
          <w:b/>
          <w:i/>
          <w:color w:val="000000" w:themeColor="text1"/>
          <w:kern w:val="24"/>
        </w:rPr>
      </w:pPr>
      <w:bookmarkStart w:id="0" w:name="_GoBack"/>
      <w:bookmarkEnd w:id="0"/>
      <w:r w:rsidRPr="00CB630A">
        <w:rPr>
          <w:rFonts w:ascii="Arial" w:eastAsiaTheme="minorEastAsia" w:hAnsi="Arial" w:cs="Arial"/>
          <w:b/>
          <w:color w:val="000000" w:themeColor="text1"/>
          <w:kern w:val="24"/>
        </w:rPr>
        <w:t xml:space="preserve">Knowledge fair interactive session focussed on: </w:t>
      </w:r>
      <w:r w:rsidRPr="00CB630A">
        <w:rPr>
          <w:rFonts w:ascii="Arial" w:eastAsiaTheme="minorEastAsia" w:hAnsi="Arial" w:cs="Arial"/>
          <w:b/>
          <w:i/>
          <w:color w:val="000000" w:themeColor="text1"/>
          <w:kern w:val="24"/>
        </w:rPr>
        <w:t>Local Strategy Development</w:t>
      </w:r>
    </w:p>
    <w:p w14:paraId="2B58BA98" w14:textId="77777777" w:rsidR="00CB630A" w:rsidRDefault="00CB630A" w:rsidP="00CB630A">
      <w:pPr>
        <w:spacing w:after="0" w:line="240" w:lineRule="auto"/>
        <w:rPr>
          <w:rFonts w:ascii="Arial" w:hAnsi="Arial" w:cs="Arial"/>
          <w:b/>
        </w:rPr>
      </w:pPr>
    </w:p>
    <w:p w14:paraId="05FB1637" w14:textId="77777777" w:rsidR="00CB630A" w:rsidRPr="00CB630A" w:rsidRDefault="00CB630A" w:rsidP="00CB630A">
      <w:pPr>
        <w:spacing w:after="0" w:line="240" w:lineRule="auto"/>
        <w:rPr>
          <w:rFonts w:ascii="Arial" w:hAnsi="Arial" w:cs="Arial"/>
        </w:rPr>
      </w:pPr>
      <w:r w:rsidRPr="00CB630A">
        <w:rPr>
          <w:rFonts w:ascii="Arial" w:hAnsi="Arial" w:cs="Arial"/>
          <w:b/>
        </w:rPr>
        <w:t>Session hosts</w:t>
      </w:r>
      <w:r w:rsidRPr="00CB630A">
        <w:rPr>
          <w:rFonts w:ascii="Arial" w:hAnsi="Arial" w:cs="Arial"/>
        </w:rPr>
        <w:t xml:space="preserve">: Simon O’Hare (Northumberland Wildlife Trust) and Conor McKinney (Ulster </w:t>
      </w:r>
      <w:proofErr w:type="spellStart"/>
      <w:r w:rsidRPr="00CB630A">
        <w:rPr>
          <w:rFonts w:ascii="Arial" w:hAnsi="Arial" w:cs="Arial"/>
        </w:rPr>
        <w:t>Willdife</w:t>
      </w:r>
      <w:proofErr w:type="spellEnd"/>
      <w:r w:rsidRPr="00CB630A">
        <w:rPr>
          <w:rFonts w:ascii="Arial" w:hAnsi="Arial" w:cs="Arial"/>
        </w:rPr>
        <w:t>)</w:t>
      </w:r>
    </w:p>
    <w:p w14:paraId="0C8FE9EA" w14:textId="77777777" w:rsidR="00CB630A" w:rsidRPr="00CB630A" w:rsidRDefault="00CB630A" w:rsidP="00CB630A">
      <w:pPr>
        <w:spacing w:after="0" w:line="240" w:lineRule="auto"/>
        <w:rPr>
          <w:rFonts w:ascii="Arial" w:hAnsi="Arial" w:cs="Arial"/>
        </w:rPr>
      </w:pPr>
    </w:p>
    <w:p w14:paraId="080D76C0" w14:textId="77777777" w:rsidR="00CB630A" w:rsidRDefault="00CB630A" w:rsidP="00CB630A">
      <w:pPr>
        <w:spacing w:after="0" w:line="240" w:lineRule="auto"/>
        <w:rPr>
          <w:rFonts w:ascii="Arial" w:hAnsi="Arial" w:cs="Arial"/>
        </w:rPr>
      </w:pPr>
      <w:r w:rsidRPr="00CB630A">
        <w:rPr>
          <w:rFonts w:ascii="Arial" w:hAnsi="Arial" w:cs="Arial"/>
        </w:rPr>
        <w:t xml:space="preserve">The hosts introduced the session with a brief presentation, outlining the importance of community participation in conservation projects, and that community buy-in is integral to long term success on a global scale. Whilst recognising that community effort is at the core of UK squirrel conservation, the hosts called for more advocacy of the volunteer effort. A map was shown to demonstrate the geographical footprint of grey squirrel management in northern England during 2017 which showed that 80% of grey kills were recorded by community groups. </w:t>
      </w:r>
    </w:p>
    <w:p w14:paraId="079154D5" w14:textId="77777777" w:rsidR="00CB630A" w:rsidRPr="00CB630A" w:rsidRDefault="00CB630A" w:rsidP="00CB630A">
      <w:pPr>
        <w:spacing w:after="0" w:line="240" w:lineRule="auto"/>
        <w:rPr>
          <w:rFonts w:ascii="Arial" w:hAnsi="Arial" w:cs="Arial"/>
        </w:rPr>
      </w:pPr>
    </w:p>
    <w:p w14:paraId="6D7021E1" w14:textId="77777777" w:rsidR="00CB630A" w:rsidRPr="00CB630A" w:rsidRDefault="00CB630A" w:rsidP="00CB630A">
      <w:pPr>
        <w:spacing w:after="0" w:line="240" w:lineRule="auto"/>
        <w:rPr>
          <w:rFonts w:ascii="Arial" w:hAnsi="Arial" w:cs="Arial"/>
        </w:rPr>
      </w:pPr>
      <w:r w:rsidRPr="00CB630A">
        <w:rPr>
          <w:rFonts w:ascii="Arial" w:hAnsi="Arial" w:cs="Arial"/>
        </w:rPr>
        <w:t>The work shop element of the session was then introduced. This focused principally on local strategies, and the motive was to encourage people, particularly volunteers, to consider the importance of clearly defining objectives. Four points were provided to stimulate round-table discussion. Each group was given time to discuss these questions, and then the hosts asked each table to feedback a few of the key points form the discussion. Post it notes were used to capture comments, and these were collated at the end of the session. The workshop questions, and group responses are summarised below:</w:t>
      </w:r>
    </w:p>
    <w:p w14:paraId="01D09EEA" w14:textId="77777777" w:rsidR="00CB630A" w:rsidRPr="00CB630A" w:rsidRDefault="00CB630A" w:rsidP="00CB630A">
      <w:pPr>
        <w:pStyle w:val="ListParagraph"/>
        <w:numPr>
          <w:ilvl w:val="0"/>
          <w:numId w:val="2"/>
        </w:numPr>
        <w:ind w:left="714" w:hanging="357"/>
        <w:rPr>
          <w:rFonts w:ascii="Arial" w:hAnsi="Arial" w:cs="Arial"/>
          <w:sz w:val="22"/>
          <w:szCs w:val="22"/>
        </w:rPr>
      </w:pPr>
      <w:r w:rsidRPr="00CB630A">
        <w:rPr>
          <w:rFonts w:ascii="Arial" w:eastAsia="+mn-ea" w:hAnsi="Arial" w:cs="Arial"/>
          <w:color w:val="000000"/>
          <w:kern w:val="24"/>
          <w:sz w:val="22"/>
          <w:szCs w:val="22"/>
        </w:rPr>
        <w:t xml:space="preserve">How do groups measure success? Are objectives written down? </w:t>
      </w:r>
    </w:p>
    <w:p w14:paraId="3B6D3952" w14:textId="77777777" w:rsidR="00CB630A" w:rsidRPr="00CB630A" w:rsidRDefault="00CB630A" w:rsidP="00CB630A">
      <w:pPr>
        <w:pStyle w:val="ListParagraph"/>
        <w:numPr>
          <w:ilvl w:val="0"/>
          <w:numId w:val="2"/>
        </w:numPr>
        <w:ind w:left="714" w:hanging="357"/>
        <w:rPr>
          <w:rFonts w:ascii="Arial" w:hAnsi="Arial" w:cs="Arial"/>
          <w:sz w:val="22"/>
          <w:szCs w:val="22"/>
        </w:rPr>
      </w:pPr>
      <w:r w:rsidRPr="00CB630A">
        <w:rPr>
          <w:rFonts w:ascii="Arial" w:eastAsia="+mn-ea" w:hAnsi="Arial" w:cs="Arial"/>
          <w:color w:val="000000"/>
          <w:kern w:val="24"/>
          <w:sz w:val="22"/>
          <w:szCs w:val="22"/>
        </w:rPr>
        <w:t xml:space="preserve">Do you write up a local strategy? What should be included? What could help you create one? </w:t>
      </w:r>
    </w:p>
    <w:p w14:paraId="683CCF1D" w14:textId="77777777" w:rsidR="00CB630A" w:rsidRPr="00CB630A" w:rsidRDefault="00CB630A" w:rsidP="00CB630A">
      <w:pPr>
        <w:pStyle w:val="ListParagraph"/>
        <w:numPr>
          <w:ilvl w:val="0"/>
          <w:numId w:val="2"/>
        </w:numPr>
        <w:ind w:left="714" w:hanging="357"/>
        <w:rPr>
          <w:rFonts w:ascii="Arial" w:hAnsi="Arial" w:cs="Arial"/>
          <w:sz w:val="22"/>
          <w:szCs w:val="22"/>
        </w:rPr>
      </w:pPr>
      <w:r w:rsidRPr="00CB630A">
        <w:rPr>
          <w:rFonts w:ascii="Arial" w:eastAsia="+mn-ea" w:hAnsi="Arial" w:cs="Arial"/>
          <w:color w:val="000000"/>
          <w:kern w:val="24"/>
          <w:sz w:val="22"/>
          <w:szCs w:val="22"/>
        </w:rPr>
        <w:t>What should we have at a national level and can local strategies help to feed into this?</w:t>
      </w:r>
    </w:p>
    <w:p w14:paraId="7FE27195" w14:textId="77777777" w:rsidR="00CB630A" w:rsidRPr="00CB630A" w:rsidRDefault="00CB630A" w:rsidP="00CB630A">
      <w:pPr>
        <w:pStyle w:val="ListParagraph"/>
        <w:numPr>
          <w:ilvl w:val="0"/>
          <w:numId w:val="2"/>
        </w:numPr>
        <w:ind w:left="714" w:hanging="357"/>
        <w:rPr>
          <w:rFonts w:ascii="Arial" w:hAnsi="Arial" w:cs="Arial"/>
          <w:sz w:val="22"/>
          <w:szCs w:val="22"/>
        </w:rPr>
      </w:pPr>
      <w:r w:rsidRPr="00CB630A">
        <w:rPr>
          <w:rFonts w:ascii="Arial" w:eastAsia="+mn-ea" w:hAnsi="Arial" w:cs="Arial"/>
          <w:color w:val="000000"/>
          <w:kern w:val="24"/>
          <w:sz w:val="22"/>
          <w:szCs w:val="22"/>
        </w:rPr>
        <w:t>Does it matter?</w:t>
      </w:r>
    </w:p>
    <w:p w14:paraId="2D2C7078" w14:textId="77777777" w:rsidR="00CB630A" w:rsidRPr="00CB630A" w:rsidRDefault="00CB630A" w:rsidP="00CB630A">
      <w:pPr>
        <w:spacing w:after="0" w:line="240" w:lineRule="auto"/>
        <w:rPr>
          <w:rFonts w:ascii="Arial" w:hAnsi="Arial" w:cs="Arial"/>
        </w:rPr>
      </w:pPr>
    </w:p>
    <w:p w14:paraId="1CE37181" w14:textId="77777777" w:rsidR="00CB630A" w:rsidRPr="00CB630A" w:rsidRDefault="00CB630A" w:rsidP="00CB630A">
      <w:pPr>
        <w:spacing w:after="0" w:line="240" w:lineRule="auto"/>
        <w:rPr>
          <w:rFonts w:ascii="Arial" w:hAnsi="Arial" w:cs="Arial"/>
          <w:b/>
        </w:rPr>
      </w:pPr>
      <w:r w:rsidRPr="00CB630A">
        <w:rPr>
          <w:rFonts w:ascii="Arial" w:hAnsi="Arial" w:cs="Arial"/>
          <w:b/>
        </w:rPr>
        <w:t>Objectives and measuring success</w:t>
      </w:r>
    </w:p>
    <w:p w14:paraId="5C862765" w14:textId="77777777" w:rsidR="00CB630A" w:rsidRPr="00CB630A" w:rsidRDefault="00CB630A" w:rsidP="00CB630A">
      <w:pPr>
        <w:spacing w:after="0" w:line="240" w:lineRule="auto"/>
        <w:rPr>
          <w:rFonts w:ascii="Arial" w:hAnsi="Arial" w:cs="Arial"/>
        </w:rPr>
      </w:pPr>
      <w:r w:rsidRPr="00CB630A">
        <w:rPr>
          <w:rFonts w:ascii="Arial" w:hAnsi="Arial" w:cs="Arial"/>
        </w:rPr>
        <w:t>It was felt that some projects have clearly written strategies, with buy in from local groups:</w:t>
      </w:r>
    </w:p>
    <w:p w14:paraId="21A23D1D" w14:textId="77777777" w:rsidR="00CB630A" w:rsidRPr="00CB630A" w:rsidRDefault="00CB630A" w:rsidP="00CB630A">
      <w:pPr>
        <w:spacing w:after="0" w:line="240" w:lineRule="auto"/>
        <w:rPr>
          <w:rFonts w:ascii="Arial" w:hAnsi="Arial" w:cs="Arial"/>
          <w:i/>
        </w:rPr>
      </w:pPr>
      <w:r w:rsidRPr="00CB630A">
        <w:rPr>
          <w:rFonts w:ascii="Arial" w:hAnsi="Arial" w:cs="Arial"/>
          <w:i/>
        </w:rPr>
        <w:t>“Groups under SSRS umbrella and automatically sign up to projects aims”</w:t>
      </w:r>
    </w:p>
    <w:p w14:paraId="680F38D5" w14:textId="77777777" w:rsidR="00CB630A" w:rsidRDefault="00CB630A" w:rsidP="00CB630A">
      <w:pPr>
        <w:spacing w:after="0" w:line="240" w:lineRule="auto"/>
        <w:rPr>
          <w:rFonts w:ascii="Arial" w:hAnsi="Arial" w:cs="Arial"/>
        </w:rPr>
      </w:pPr>
    </w:p>
    <w:p w14:paraId="2B041F2B" w14:textId="77777777" w:rsidR="00CB630A" w:rsidRPr="00CB630A" w:rsidRDefault="00CB630A" w:rsidP="00CB630A">
      <w:pPr>
        <w:spacing w:after="0" w:line="240" w:lineRule="auto"/>
        <w:rPr>
          <w:rFonts w:ascii="Arial" w:hAnsi="Arial" w:cs="Arial"/>
        </w:rPr>
      </w:pPr>
      <w:r w:rsidRPr="00CB630A">
        <w:rPr>
          <w:rFonts w:ascii="Arial" w:hAnsi="Arial" w:cs="Arial"/>
        </w:rPr>
        <w:t>Some project areas use monitoring programmes to evaluate success:</w:t>
      </w:r>
    </w:p>
    <w:p w14:paraId="582C7BA7" w14:textId="77777777" w:rsidR="00CB630A" w:rsidRPr="00CB630A" w:rsidRDefault="00CB630A" w:rsidP="00CB630A">
      <w:pPr>
        <w:spacing w:after="0" w:line="240" w:lineRule="auto"/>
        <w:rPr>
          <w:rFonts w:ascii="Arial" w:hAnsi="Arial" w:cs="Arial"/>
          <w:i/>
        </w:rPr>
      </w:pPr>
      <w:r w:rsidRPr="00CB630A">
        <w:rPr>
          <w:rFonts w:ascii="Arial" w:hAnsi="Arial" w:cs="Arial"/>
          <w:i/>
        </w:rPr>
        <w:t>“Merseyside- bi-annual monitoring &amp; accurate record keeping help understand success”</w:t>
      </w:r>
    </w:p>
    <w:p w14:paraId="3D909700" w14:textId="77777777" w:rsidR="00CB630A" w:rsidRPr="00CB630A" w:rsidRDefault="00CB630A" w:rsidP="00CB630A">
      <w:pPr>
        <w:spacing w:after="0" w:line="240" w:lineRule="auto"/>
        <w:rPr>
          <w:rFonts w:ascii="Arial" w:hAnsi="Arial" w:cs="Arial"/>
          <w:i/>
        </w:rPr>
      </w:pPr>
      <w:r w:rsidRPr="00CB630A">
        <w:rPr>
          <w:rFonts w:ascii="Arial" w:hAnsi="Arial" w:cs="Arial"/>
          <w:i/>
        </w:rPr>
        <w:t>“Kielder- spring time monitoring &amp; early warning system”</w:t>
      </w:r>
    </w:p>
    <w:p w14:paraId="6EFDB2F7" w14:textId="77777777" w:rsidR="00CB630A" w:rsidRDefault="00CB630A" w:rsidP="00CB630A">
      <w:pPr>
        <w:spacing w:after="0" w:line="240" w:lineRule="auto"/>
        <w:rPr>
          <w:rFonts w:ascii="Arial" w:hAnsi="Arial" w:cs="Arial"/>
        </w:rPr>
      </w:pPr>
    </w:p>
    <w:p w14:paraId="15C79103" w14:textId="77777777" w:rsidR="00CB630A" w:rsidRPr="00CB630A" w:rsidRDefault="00CB630A" w:rsidP="00CB630A">
      <w:pPr>
        <w:spacing w:after="0" w:line="240" w:lineRule="auto"/>
        <w:rPr>
          <w:rFonts w:ascii="Arial" w:hAnsi="Arial" w:cs="Arial"/>
        </w:rPr>
      </w:pPr>
      <w:r w:rsidRPr="00CB630A">
        <w:rPr>
          <w:rFonts w:ascii="Arial" w:hAnsi="Arial" w:cs="Arial"/>
        </w:rPr>
        <w:t>Others defined success as:</w:t>
      </w:r>
    </w:p>
    <w:p w14:paraId="2412ED7E" w14:textId="77777777" w:rsidR="00CB630A" w:rsidRPr="00CB630A" w:rsidRDefault="00CB630A" w:rsidP="00CB630A">
      <w:pPr>
        <w:spacing w:after="0" w:line="240" w:lineRule="auto"/>
        <w:rPr>
          <w:rFonts w:ascii="Arial" w:hAnsi="Arial" w:cs="Arial"/>
          <w:i/>
        </w:rPr>
      </w:pPr>
      <w:r w:rsidRPr="00CB630A">
        <w:rPr>
          <w:rFonts w:ascii="Arial" w:hAnsi="Arial" w:cs="Arial"/>
          <w:i/>
        </w:rPr>
        <w:t>“Increase in red sightings”</w:t>
      </w:r>
    </w:p>
    <w:p w14:paraId="052DC69B" w14:textId="77777777" w:rsidR="00CB630A" w:rsidRPr="00CB630A" w:rsidRDefault="00CB630A" w:rsidP="00CB630A">
      <w:pPr>
        <w:spacing w:after="0" w:line="240" w:lineRule="auto"/>
        <w:rPr>
          <w:rFonts w:ascii="Arial" w:hAnsi="Arial" w:cs="Arial"/>
          <w:i/>
        </w:rPr>
      </w:pPr>
      <w:r w:rsidRPr="00CB630A">
        <w:rPr>
          <w:rFonts w:ascii="Arial" w:hAnsi="Arial" w:cs="Arial"/>
          <w:i/>
        </w:rPr>
        <w:t>“Increase in awareness within a community”</w:t>
      </w:r>
    </w:p>
    <w:p w14:paraId="4828D4E4" w14:textId="77777777" w:rsidR="00CB630A" w:rsidRPr="00CB630A" w:rsidRDefault="00CB630A" w:rsidP="00CB630A">
      <w:pPr>
        <w:spacing w:after="0" w:line="240" w:lineRule="auto"/>
        <w:rPr>
          <w:rFonts w:ascii="Arial" w:hAnsi="Arial" w:cs="Arial"/>
          <w:i/>
        </w:rPr>
      </w:pPr>
      <w:r w:rsidRPr="00CB630A">
        <w:rPr>
          <w:rFonts w:ascii="Arial" w:hAnsi="Arial" w:cs="Arial"/>
          <w:i/>
        </w:rPr>
        <w:t xml:space="preserve">“North Wales- seeing less greys </w:t>
      </w:r>
      <w:proofErr w:type="gramStart"/>
      <w:r w:rsidRPr="00CB630A">
        <w:rPr>
          <w:rFonts w:ascii="Arial" w:hAnsi="Arial" w:cs="Arial"/>
          <w:i/>
        </w:rPr>
        <w:t>is</w:t>
      </w:r>
      <w:proofErr w:type="gramEnd"/>
      <w:r w:rsidRPr="00CB630A">
        <w:rPr>
          <w:rFonts w:ascii="Arial" w:hAnsi="Arial" w:cs="Arial"/>
          <w:i/>
        </w:rPr>
        <w:t xml:space="preserve"> a measure of success”</w:t>
      </w:r>
    </w:p>
    <w:p w14:paraId="617C0B96" w14:textId="77777777" w:rsidR="00CB630A" w:rsidRPr="00CB630A" w:rsidRDefault="00CB630A" w:rsidP="00CB630A">
      <w:pPr>
        <w:spacing w:after="0" w:line="240" w:lineRule="auto"/>
        <w:rPr>
          <w:rFonts w:ascii="Arial" w:hAnsi="Arial" w:cs="Arial"/>
          <w:i/>
        </w:rPr>
      </w:pPr>
      <w:r w:rsidRPr="00CB630A">
        <w:rPr>
          <w:rFonts w:ascii="Arial" w:hAnsi="Arial" w:cs="Arial"/>
          <w:i/>
        </w:rPr>
        <w:t>“Decline in greys leading to an increase in reds”</w:t>
      </w:r>
    </w:p>
    <w:p w14:paraId="6ED574BF" w14:textId="77777777" w:rsidR="00CB630A" w:rsidRDefault="00CB630A" w:rsidP="00CB630A">
      <w:pPr>
        <w:spacing w:after="0" w:line="240" w:lineRule="auto"/>
        <w:rPr>
          <w:rFonts w:ascii="Arial" w:hAnsi="Arial" w:cs="Arial"/>
        </w:rPr>
      </w:pPr>
    </w:p>
    <w:p w14:paraId="0DECBBE0" w14:textId="77777777" w:rsidR="00CB630A" w:rsidRPr="00CB630A" w:rsidRDefault="00CB630A" w:rsidP="00CB630A">
      <w:pPr>
        <w:spacing w:after="0" w:line="240" w:lineRule="auto"/>
        <w:rPr>
          <w:rFonts w:ascii="Arial" w:hAnsi="Arial" w:cs="Arial"/>
        </w:rPr>
      </w:pPr>
      <w:r w:rsidRPr="00CB630A">
        <w:rPr>
          <w:rFonts w:ascii="Arial" w:hAnsi="Arial" w:cs="Arial"/>
        </w:rPr>
        <w:t>One person highlighted the lack of locally defined strategy:</w:t>
      </w:r>
    </w:p>
    <w:p w14:paraId="4DF036D9" w14:textId="77777777" w:rsidR="00CB630A" w:rsidRPr="00CB630A" w:rsidRDefault="00CB630A" w:rsidP="00CB630A">
      <w:pPr>
        <w:spacing w:after="0" w:line="240" w:lineRule="auto"/>
        <w:rPr>
          <w:rFonts w:ascii="Arial" w:hAnsi="Arial" w:cs="Arial"/>
          <w:i/>
        </w:rPr>
      </w:pPr>
      <w:r w:rsidRPr="00CB630A">
        <w:rPr>
          <w:rFonts w:ascii="Arial" w:hAnsi="Arial" w:cs="Arial"/>
          <w:i/>
        </w:rPr>
        <w:t>“No objectives written down- we only record sightings and kills”</w:t>
      </w:r>
    </w:p>
    <w:p w14:paraId="1374FEB2" w14:textId="77777777" w:rsidR="00CB630A" w:rsidRDefault="00CB630A" w:rsidP="00CB630A">
      <w:pPr>
        <w:spacing w:after="0" w:line="240" w:lineRule="auto"/>
        <w:rPr>
          <w:rFonts w:ascii="Arial" w:hAnsi="Arial" w:cs="Arial"/>
        </w:rPr>
      </w:pPr>
    </w:p>
    <w:p w14:paraId="0A5BC0AB" w14:textId="77777777" w:rsidR="00CB630A" w:rsidRPr="00CB630A" w:rsidRDefault="00CB630A" w:rsidP="00CB630A">
      <w:pPr>
        <w:spacing w:after="0" w:line="240" w:lineRule="auto"/>
        <w:rPr>
          <w:rFonts w:ascii="Arial" w:hAnsi="Arial" w:cs="Arial"/>
        </w:rPr>
      </w:pPr>
      <w:r w:rsidRPr="00CB630A">
        <w:rPr>
          <w:rFonts w:ascii="Arial" w:hAnsi="Arial" w:cs="Arial"/>
        </w:rPr>
        <w:t>There were some thoughts about the usefulness of a clearly written strategy, although some concerns over limitations of strategy documents:</w:t>
      </w:r>
    </w:p>
    <w:p w14:paraId="7CFB16F7" w14:textId="77777777" w:rsidR="00CB630A" w:rsidRPr="00CB630A" w:rsidRDefault="00CB630A" w:rsidP="00CB630A">
      <w:pPr>
        <w:spacing w:after="0" w:line="240" w:lineRule="auto"/>
        <w:rPr>
          <w:rFonts w:ascii="Arial" w:hAnsi="Arial" w:cs="Arial"/>
          <w:i/>
        </w:rPr>
      </w:pPr>
      <w:r w:rsidRPr="00CB630A">
        <w:rPr>
          <w:rFonts w:ascii="Arial" w:hAnsi="Arial" w:cs="Arial"/>
        </w:rPr>
        <w:t>“</w:t>
      </w:r>
      <w:r w:rsidRPr="00CB630A">
        <w:rPr>
          <w:rFonts w:ascii="Arial" w:hAnsi="Arial" w:cs="Arial"/>
          <w:i/>
        </w:rPr>
        <w:t>Strategy is useful for fundraising”</w:t>
      </w:r>
    </w:p>
    <w:p w14:paraId="47AD006F" w14:textId="77777777" w:rsidR="00CB630A" w:rsidRPr="00CB630A" w:rsidRDefault="00CB630A" w:rsidP="00CB630A">
      <w:pPr>
        <w:spacing w:after="0" w:line="240" w:lineRule="auto"/>
        <w:rPr>
          <w:rFonts w:ascii="Arial" w:hAnsi="Arial" w:cs="Arial"/>
          <w:i/>
        </w:rPr>
      </w:pPr>
      <w:r w:rsidRPr="00CB630A">
        <w:rPr>
          <w:rFonts w:ascii="Arial" w:hAnsi="Arial" w:cs="Arial"/>
          <w:i/>
        </w:rPr>
        <w:t>“Needs to take account of regional differences”</w:t>
      </w:r>
    </w:p>
    <w:p w14:paraId="52F68228" w14:textId="77777777" w:rsidR="00CB630A" w:rsidRPr="00CB630A" w:rsidRDefault="00CB630A" w:rsidP="00CB630A">
      <w:pPr>
        <w:spacing w:after="0" w:line="240" w:lineRule="auto"/>
        <w:rPr>
          <w:rFonts w:ascii="Arial" w:hAnsi="Arial" w:cs="Arial"/>
        </w:rPr>
      </w:pPr>
      <w:r w:rsidRPr="00CB630A">
        <w:rPr>
          <w:rFonts w:ascii="Arial" w:hAnsi="Arial" w:cs="Arial"/>
          <w:i/>
        </w:rPr>
        <w:lastRenderedPageBreak/>
        <w:t xml:space="preserve">“Paper strategy is </w:t>
      </w:r>
      <w:proofErr w:type="gramStart"/>
      <w:r w:rsidRPr="00CB630A">
        <w:rPr>
          <w:rFonts w:ascii="Arial" w:hAnsi="Arial" w:cs="Arial"/>
          <w:i/>
        </w:rPr>
        <w:t>useful</w:t>
      </w:r>
      <w:proofErr w:type="gramEnd"/>
      <w:r w:rsidRPr="00CB630A">
        <w:rPr>
          <w:rFonts w:ascii="Arial" w:hAnsi="Arial" w:cs="Arial"/>
          <w:i/>
        </w:rPr>
        <w:t xml:space="preserve"> but delivery is always limited in reality by who is available”</w:t>
      </w:r>
      <w:r w:rsidRPr="00CB630A">
        <w:rPr>
          <w:rFonts w:ascii="Arial" w:hAnsi="Arial" w:cs="Arial"/>
        </w:rPr>
        <w:t xml:space="preserve">  </w:t>
      </w:r>
    </w:p>
    <w:p w14:paraId="55EC1E95" w14:textId="77777777" w:rsidR="00CB630A" w:rsidRPr="00CB630A" w:rsidRDefault="00CB630A" w:rsidP="00CB630A">
      <w:pPr>
        <w:spacing w:after="0" w:line="240" w:lineRule="auto"/>
        <w:rPr>
          <w:rFonts w:ascii="Arial" w:hAnsi="Arial" w:cs="Arial"/>
          <w:i/>
        </w:rPr>
      </w:pPr>
      <w:r w:rsidRPr="00CB630A">
        <w:rPr>
          <w:rFonts w:ascii="Arial" w:hAnsi="Arial" w:cs="Arial"/>
        </w:rPr>
        <w:t>“</w:t>
      </w:r>
      <w:r w:rsidRPr="00CB630A">
        <w:rPr>
          <w:rFonts w:ascii="Arial" w:hAnsi="Arial" w:cs="Arial"/>
          <w:i/>
        </w:rPr>
        <w:t>Local strategies better because not everywhere is the same”</w:t>
      </w:r>
    </w:p>
    <w:p w14:paraId="5E5E231A" w14:textId="77777777" w:rsidR="00CB630A" w:rsidRPr="00CB630A" w:rsidRDefault="00CB630A" w:rsidP="00CB630A">
      <w:pPr>
        <w:spacing w:after="0" w:line="240" w:lineRule="auto"/>
        <w:rPr>
          <w:rFonts w:ascii="Arial" w:hAnsi="Arial" w:cs="Arial"/>
          <w:i/>
        </w:rPr>
      </w:pPr>
      <w:r w:rsidRPr="00CB630A">
        <w:rPr>
          <w:rFonts w:ascii="Arial" w:hAnsi="Arial" w:cs="Arial"/>
          <w:i/>
        </w:rPr>
        <w:t xml:space="preserve">“We often have to reinvent what we do to provide novelty for funders. A strategy can help make the case for the importance of </w:t>
      </w:r>
      <w:proofErr w:type="gramStart"/>
      <w:r w:rsidRPr="00CB630A">
        <w:rPr>
          <w:rFonts w:ascii="Arial" w:hAnsi="Arial" w:cs="Arial"/>
          <w:i/>
        </w:rPr>
        <w:t>long term</w:t>
      </w:r>
      <w:proofErr w:type="gramEnd"/>
      <w:r w:rsidRPr="00CB630A">
        <w:rPr>
          <w:rFonts w:ascii="Arial" w:hAnsi="Arial" w:cs="Arial"/>
          <w:i/>
        </w:rPr>
        <w:t xml:space="preserve"> funding commitment”</w:t>
      </w:r>
    </w:p>
    <w:p w14:paraId="5C7588A4" w14:textId="77777777" w:rsidR="00CB630A" w:rsidRDefault="00CB630A" w:rsidP="00CB630A">
      <w:pPr>
        <w:spacing w:after="0" w:line="240" w:lineRule="auto"/>
        <w:rPr>
          <w:rFonts w:ascii="Arial" w:hAnsi="Arial" w:cs="Arial"/>
        </w:rPr>
      </w:pPr>
    </w:p>
    <w:p w14:paraId="2407E082" w14:textId="77777777" w:rsidR="00CB630A" w:rsidRPr="00CB630A" w:rsidRDefault="00CB630A" w:rsidP="00CB630A">
      <w:pPr>
        <w:spacing w:after="0" w:line="240" w:lineRule="auto"/>
        <w:rPr>
          <w:rFonts w:ascii="Arial" w:hAnsi="Arial" w:cs="Arial"/>
          <w:b/>
        </w:rPr>
      </w:pPr>
      <w:r w:rsidRPr="00CB630A">
        <w:rPr>
          <w:rFonts w:ascii="Arial" w:hAnsi="Arial" w:cs="Arial"/>
          <w:b/>
        </w:rPr>
        <w:t>Comments on local &amp; national strategy were:</w:t>
      </w:r>
    </w:p>
    <w:p w14:paraId="5D3CA867" w14:textId="77777777" w:rsidR="00CB630A" w:rsidRPr="00CB630A" w:rsidRDefault="00CB630A" w:rsidP="00CB630A">
      <w:pPr>
        <w:spacing w:after="0" w:line="240" w:lineRule="auto"/>
        <w:rPr>
          <w:rFonts w:ascii="Arial" w:hAnsi="Arial" w:cs="Arial"/>
          <w:i/>
        </w:rPr>
      </w:pPr>
      <w:r w:rsidRPr="00CB630A">
        <w:rPr>
          <w:rFonts w:ascii="Arial" w:hAnsi="Arial" w:cs="Arial"/>
        </w:rPr>
        <w:t>“</w:t>
      </w:r>
      <w:r w:rsidRPr="00CB630A">
        <w:rPr>
          <w:rFonts w:ascii="Arial" w:hAnsi="Arial" w:cs="Arial"/>
          <w:i/>
        </w:rPr>
        <w:t>National strategy must allow local detailed strategy to evolve’</w:t>
      </w:r>
    </w:p>
    <w:p w14:paraId="7B1554B3" w14:textId="77777777" w:rsidR="00CB630A" w:rsidRPr="00CB630A" w:rsidRDefault="00CB630A" w:rsidP="00CB630A">
      <w:pPr>
        <w:spacing w:after="0" w:line="240" w:lineRule="auto"/>
        <w:rPr>
          <w:rFonts w:ascii="Arial" w:hAnsi="Arial" w:cs="Arial"/>
          <w:i/>
        </w:rPr>
      </w:pPr>
      <w:r w:rsidRPr="00CB630A">
        <w:rPr>
          <w:rFonts w:ascii="Arial" w:hAnsi="Arial" w:cs="Arial"/>
          <w:i/>
        </w:rPr>
        <w:t>“Community group autonomy is key”</w:t>
      </w:r>
    </w:p>
    <w:p w14:paraId="7C5F5CB2" w14:textId="77777777" w:rsidR="00CB630A" w:rsidRPr="00CB630A" w:rsidRDefault="00CB630A" w:rsidP="00CB630A">
      <w:pPr>
        <w:spacing w:after="0" w:line="240" w:lineRule="auto"/>
        <w:rPr>
          <w:rFonts w:ascii="Arial" w:hAnsi="Arial" w:cs="Arial"/>
          <w:i/>
        </w:rPr>
      </w:pPr>
      <w:r w:rsidRPr="00CB630A">
        <w:rPr>
          <w:rFonts w:ascii="Arial" w:hAnsi="Arial" w:cs="Arial"/>
          <w:i/>
        </w:rPr>
        <w:t>“Umbrella organisations to deal with large issues/policy, supplemented by local community groups”</w:t>
      </w:r>
    </w:p>
    <w:p w14:paraId="71741AA9" w14:textId="77777777" w:rsidR="00CB630A" w:rsidRPr="00CB630A" w:rsidRDefault="00CB630A" w:rsidP="00CB630A">
      <w:pPr>
        <w:spacing w:after="0" w:line="240" w:lineRule="auto"/>
        <w:rPr>
          <w:rFonts w:ascii="Arial" w:hAnsi="Arial" w:cs="Arial"/>
          <w:i/>
        </w:rPr>
      </w:pPr>
      <w:r w:rsidRPr="00CB630A">
        <w:rPr>
          <w:rFonts w:ascii="Arial" w:hAnsi="Arial" w:cs="Arial"/>
          <w:i/>
        </w:rPr>
        <w:t xml:space="preserve">“Bring in qualified people to write strategy with support from RSU” </w:t>
      </w:r>
    </w:p>
    <w:p w14:paraId="0E2FCB4B" w14:textId="77777777" w:rsidR="00CB630A" w:rsidRDefault="00CB630A" w:rsidP="00CB630A">
      <w:pPr>
        <w:spacing w:after="0" w:line="240" w:lineRule="auto"/>
        <w:rPr>
          <w:rFonts w:ascii="Arial" w:hAnsi="Arial" w:cs="Arial"/>
        </w:rPr>
      </w:pPr>
    </w:p>
    <w:p w14:paraId="5A96C680" w14:textId="77777777" w:rsidR="00CB630A" w:rsidRPr="00CB630A" w:rsidRDefault="00CB630A" w:rsidP="00CB630A">
      <w:pPr>
        <w:spacing w:after="0" w:line="240" w:lineRule="auto"/>
        <w:rPr>
          <w:rFonts w:ascii="Arial" w:hAnsi="Arial" w:cs="Arial"/>
          <w:b/>
        </w:rPr>
      </w:pPr>
      <w:r w:rsidRPr="00CB630A">
        <w:rPr>
          <w:rFonts w:ascii="Arial" w:hAnsi="Arial" w:cs="Arial"/>
          <w:b/>
        </w:rPr>
        <w:t>A high number of comments related to strategy content, highlighting some of the challenges and aspirations involved. For example:</w:t>
      </w:r>
    </w:p>
    <w:p w14:paraId="6549F690" w14:textId="77777777" w:rsidR="00CB630A" w:rsidRPr="00CB630A" w:rsidRDefault="00CB630A" w:rsidP="00CB630A">
      <w:pPr>
        <w:spacing w:after="0" w:line="240" w:lineRule="auto"/>
        <w:rPr>
          <w:rFonts w:ascii="Arial" w:hAnsi="Arial" w:cs="Arial"/>
          <w:i/>
        </w:rPr>
      </w:pPr>
      <w:r w:rsidRPr="00CB630A">
        <w:rPr>
          <w:rFonts w:ascii="Arial" w:hAnsi="Arial" w:cs="Arial"/>
        </w:rPr>
        <w:t>“</w:t>
      </w:r>
      <w:r w:rsidRPr="00CB630A">
        <w:rPr>
          <w:rFonts w:ascii="Arial" w:hAnsi="Arial" w:cs="Arial"/>
          <w:i/>
        </w:rPr>
        <w:t xml:space="preserve">Make clear that results might not be instant. No reds </w:t>
      </w:r>
      <w:proofErr w:type="gramStart"/>
      <w:r w:rsidRPr="00CB630A">
        <w:rPr>
          <w:rFonts w:ascii="Arial" w:hAnsi="Arial" w:cs="Arial"/>
          <w:i/>
        </w:rPr>
        <w:t>does</w:t>
      </w:r>
      <w:proofErr w:type="gramEnd"/>
      <w:r w:rsidRPr="00CB630A">
        <w:rPr>
          <w:rFonts w:ascii="Arial" w:hAnsi="Arial" w:cs="Arial"/>
          <w:i/>
        </w:rPr>
        <w:t xml:space="preserve"> not = waste of time”</w:t>
      </w:r>
    </w:p>
    <w:p w14:paraId="6184D8E3" w14:textId="77777777" w:rsidR="00CB630A" w:rsidRPr="00CB630A" w:rsidRDefault="00CB630A" w:rsidP="00CB630A">
      <w:pPr>
        <w:spacing w:after="0" w:line="240" w:lineRule="auto"/>
        <w:rPr>
          <w:rFonts w:ascii="Arial" w:hAnsi="Arial" w:cs="Arial"/>
          <w:i/>
        </w:rPr>
      </w:pPr>
      <w:r w:rsidRPr="00CB630A">
        <w:rPr>
          <w:rFonts w:ascii="Arial" w:hAnsi="Arial" w:cs="Arial"/>
          <w:i/>
        </w:rPr>
        <w:t>“Fill in gaps between local groups”</w:t>
      </w:r>
    </w:p>
    <w:p w14:paraId="40816FDB" w14:textId="77777777" w:rsidR="00CB630A" w:rsidRPr="00CB630A" w:rsidRDefault="00CB630A" w:rsidP="00CB630A">
      <w:pPr>
        <w:spacing w:after="0" w:line="240" w:lineRule="auto"/>
        <w:rPr>
          <w:rFonts w:ascii="Arial" w:hAnsi="Arial" w:cs="Arial"/>
          <w:i/>
        </w:rPr>
      </w:pPr>
      <w:r w:rsidRPr="00CB630A">
        <w:rPr>
          <w:rFonts w:ascii="Arial" w:hAnsi="Arial" w:cs="Arial"/>
          <w:i/>
        </w:rPr>
        <w:t>“How do you raise awareness without upsetting small communities? Local rifts”</w:t>
      </w:r>
    </w:p>
    <w:p w14:paraId="40ACF3E8" w14:textId="77777777" w:rsidR="00CB630A" w:rsidRPr="00CB630A" w:rsidRDefault="00CB630A" w:rsidP="00CB630A">
      <w:pPr>
        <w:spacing w:after="0" w:line="240" w:lineRule="auto"/>
        <w:rPr>
          <w:rFonts w:ascii="Arial" w:hAnsi="Arial" w:cs="Arial"/>
          <w:i/>
        </w:rPr>
      </w:pPr>
      <w:r w:rsidRPr="00CB630A">
        <w:rPr>
          <w:rFonts w:ascii="Arial" w:hAnsi="Arial" w:cs="Arial"/>
          <w:i/>
        </w:rPr>
        <w:t>“Sensitive education needed. How do you change minds?”</w:t>
      </w:r>
    </w:p>
    <w:p w14:paraId="4615F2D5" w14:textId="77777777" w:rsidR="00CB630A" w:rsidRPr="00CB630A" w:rsidRDefault="00CB630A" w:rsidP="00CB630A">
      <w:pPr>
        <w:spacing w:after="0" w:line="240" w:lineRule="auto"/>
        <w:rPr>
          <w:rFonts w:ascii="Arial" w:hAnsi="Arial" w:cs="Arial"/>
          <w:i/>
        </w:rPr>
      </w:pPr>
      <w:r w:rsidRPr="00CB630A">
        <w:rPr>
          <w:rFonts w:ascii="Arial" w:hAnsi="Arial" w:cs="Arial"/>
        </w:rPr>
        <w:t>“</w:t>
      </w:r>
      <w:r w:rsidRPr="00CB630A">
        <w:rPr>
          <w:rFonts w:ascii="Arial" w:hAnsi="Arial" w:cs="Arial"/>
          <w:i/>
        </w:rPr>
        <w:t>Grey squirrel dominance nationally is a problem”</w:t>
      </w:r>
    </w:p>
    <w:p w14:paraId="5311B044" w14:textId="77777777" w:rsidR="00CB630A" w:rsidRPr="00CB630A" w:rsidRDefault="00CB630A" w:rsidP="00CB630A">
      <w:pPr>
        <w:spacing w:after="0" w:line="240" w:lineRule="auto"/>
        <w:rPr>
          <w:rFonts w:ascii="Arial" w:hAnsi="Arial" w:cs="Arial"/>
          <w:i/>
        </w:rPr>
      </w:pPr>
      <w:r w:rsidRPr="00CB630A">
        <w:rPr>
          <w:rFonts w:ascii="Arial" w:hAnsi="Arial" w:cs="Arial"/>
          <w:i/>
        </w:rPr>
        <w:t>“Get more people out seeing reds”</w:t>
      </w:r>
    </w:p>
    <w:p w14:paraId="68A40734" w14:textId="77777777" w:rsidR="00CB630A" w:rsidRPr="00CB630A" w:rsidRDefault="00CB630A" w:rsidP="00CB630A">
      <w:pPr>
        <w:spacing w:after="0" w:line="240" w:lineRule="auto"/>
        <w:rPr>
          <w:rFonts w:ascii="Arial" w:hAnsi="Arial" w:cs="Arial"/>
          <w:i/>
        </w:rPr>
      </w:pPr>
      <w:r w:rsidRPr="00CB630A">
        <w:rPr>
          <w:rFonts w:ascii="Arial" w:hAnsi="Arial" w:cs="Arial"/>
          <w:i/>
        </w:rPr>
        <w:t>“Get public on board to recognise reds as our native species”</w:t>
      </w:r>
    </w:p>
    <w:p w14:paraId="77B5424F" w14:textId="77777777" w:rsidR="00CB630A" w:rsidRPr="00CB630A" w:rsidRDefault="00CB630A" w:rsidP="00CB630A">
      <w:pPr>
        <w:spacing w:after="0" w:line="240" w:lineRule="auto"/>
        <w:rPr>
          <w:rFonts w:ascii="Arial" w:hAnsi="Arial" w:cs="Arial"/>
          <w:i/>
        </w:rPr>
      </w:pPr>
      <w:r w:rsidRPr="00CB630A">
        <w:rPr>
          <w:rFonts w:ascii="Arial" w:hAnsi="Arial" w:cs="Arial"/>
          <w:i/>
        </w:rPr>
        <w:t>“We need paid rangers everywhere!”</w:t>
      </w:r>
    </w:p>
    <w:p w14:paraId="7FBDCA87" w14:textId="77777777" w:rsidR="00CB630A" w:rsidRPr="00CB630A" w:rsidRDefault="00CB630A" w:rsidP="00CB630A">
      <w:pPr>
        <w:spacing w:after="0" w:line="240" w:lineRule="auto"/>
        <w:rPr>
          <w:rFonts w:ascii="Arial" w:hAnsi="Arial" w:cs="Arial"/>
          <w:i/>
        </w:rPr>
      </w:pPr>
      <w:r w:rsidRPr="00CB630A">
        <w:rPr>
          <w:rFonts w:ascii="Arial" w:hAnsi="Arial" w:cs="Arial"/>
          <w:i/>
        </w:rPr>
        <w:t>“We need a change in attitude within some national groups”</w:t>
      </w:r>
    </w:p>
    <w:p w14:paraId="2F0FAABC" w14:textId="77777777" w:rsidR="00CB630A" w:rsidRPr="00CB630A" w:rsidRDefault="00CB630A" w:rsidP="00CB630A">
      <w:pPr>
        <w:spacing w:after="0" w:line="240" w:lineRule="auto"/>
        <w:rPr>
          <w:rFonts w:ascii="Arial" w:hAnsi="Arial" w:cs="Arial"/>
          <w:i/>
        </w:rPr>
      </w:pPr>
      <w:r w:rsidRPr="00CB630A">
        <w:rPr>
          <w:rFonts w:ascii="Arial" w:hAnsi="Arial" w:cs="Arial"/>
          <w:i/>
        </w:rPr>
        <w:t>“Need to know how to work with geographical barriers and habitat types in order to make local strategy more effective”</w:t>
      </w:r>
    </w:p>
    <w:p w14:paraId="0715B45C" w14:textId="77777777" w:rsidR="00CB630A" w:rsidRPr="00CB630A" w:rsidRDefault="00CB630A" w:rsidP="00CB630A">
      <w:pPr>
        <w:spacing w:after="0" w:line="240" w:lineRule="auto"/>
        <w:rPr>
          <w:rFonts w:ascii="Arial" w:hAnsi="Arial" w:cs="Arial"/>
          <w:i/>
        </w:rPr>
      </w:pPr>
      <w:r w:rsidRPr="00CB630A">
        <w:rPr>
          <w:rFonts w:ascii="Arial" w:hAnsi="Arial" w:cs="Arial"/>
          <w:i/>
        </w:rPr>
        <w:t>“Local area clearance, extend and enlarge buffer zone, deal with corridors and follow reds”</w:t>
      </w:r>
    </w:p>
    <w:p w14:paraId="66B4DA87" w14:textId="77777777" w:rsidR="00A53B6E" w:rsidRPr="00CB630A" w:rsidRDefault="00CB630A" w:rsidP="00CB630A">
      <w:pPr>
        <w:spacing w:after="0" w:line="240" w:lineRule="auto"/>
        <w:rPr>
          <w:rFonts w:ascii="Arial" w:hAnsi="Arial" w:cs="Arial"/>
        </w:rPr>
      </w:pPr>
      <w:r w:rsidRPr="00CB630A">
        <w:rPr>
          <w:rFonts w:ascii="Arial" w:hAnsi="Arial" w:cs="Arial"/>
          <w:i/>
        </w:rPr>
        <w:t>“Use geographical features”</w:t>
      </w:r>
    </w:p>
    <w:p w14:paraId="43305438" w14:textId="77777777" w:rsidR="00A53B6E" w:rsidRPr="00CB630A" w:rsidRDefault="00A53B6E" w:rsidP="00CB630A">
      <w:pPr>
        <w:rPr>
          <w:rFonts w:ascii="Arial" w:hAnsi="Arial" w:cs="Arial"/>
        </w:rPr>
      </w:pPr>
    </w:p>
    <w:p w14:paraId="301BC6C1" w14:textId="77777777" w:rsidR="00A53B6E" w:rsidRPr="00CB630A" w:rsidRDefault="00A53B6E" w:rsidP="00CB630A">
      <w:pPr>
        <w:rPr>
          <w:rFonts w:ascii="Arial" w:hAnsi="Arial" w:cs="Arial"/>
        </w:rPr>
      </w:pPr>
    </w:p>
    <w:p w14:paraId="34A4AEDC" w14:textId="77777777" w:rsidR="00A53B6E" w:rsidRPr="00CB630A" w:rsidRDefault="00A53B6E" w:rsidP="00CB630A">
      <w:pPr>
        <w:rPr>
          <w:rFonts w:ascii="Arial" w:hAnsi="Arial" w:cs="Arial"/>
        </w:rPr>
      </w:pPr>
    </w:p>
    <w:p w14:paraId="2CD4F21C" w14:textId="77777777" w:rsidR="00A53B6E" w:rsidRPr="00CB630A" w:rsidRDefault="00A53B6E" w:rsidP="00CB630A">
      <w:pPr>
        <w:rPr>
          <w:rFonts w:ascii="Arial" w:hAnsi="Arial" w:cs="Arial"/>
        </w:rPr>
      </w:pPr>
    </w:p>
    <w:p w14:paraId="0058DAE4" w14:textId="77777777" w:rsidR="00A53B6E" w:rsidRPr="00CB630A" w:rsidRDefault="00A53B6E" w:rsidP="00CB630A">
      <w:pPr>
        <w:rPr>
          <w:rFonts w:ascii="Arial" w:hAnsi="Arial" w:cs="Arial"/>
        </w:rPr>
      </w:pPr>
    </w:p>
    <w:p w14:paraId="6BD21193" w14:textId="77777777" w:rsidR="00A53B6E" w:rsidRPr="00CB630A" w:rsidRDefault="00A53B6E" w:rsidP="00CB630A">
      <w:pPr>
        <w:rPr>
          <w:rFonts w:ascii="Arial" w:hAnsi="Arial" w:cs="Arial"/>
        </w:rPr>
      </w:pPr>
    </w:p>
    <w:p w14:paraId="74F92FCF" w14:textId="77777777" w:rsidR="00A53B6E" w:rsidRPr="00CB630A" w:rsidRDefault="00A53B6E" w:rsidP="00CB630A">
      <w:pPr>
        <w:rPr>
          <w:rFonts w:ascii="Arial" w:hAnsi="Arial" w:cs="Arial"/>
        </w:rPr>
      </w:pPr>
    </w:p>
    <w:p w14:paraId="16AC06B9" w14:textId="77777777" w:rsidR="00A53B6E" w:rsidRPr="00CB630A" w:rsidRDefault="00A53B6E" w:rsidP="00CB630A">
      <w:pPr>
        <w:rPr>
          <w:rFonts w:ascii="Arial" w:hAnsi="Arial" w:cs="Arial"/>
        </w:rPr>
      </w:pPr>
    </w:p>
    <w:p w14:paraId="608A97AF" w14:textId="77777777" w:rsidR="00A53B6E" w:rsidRPr="00CB630A" w:rsidRDefault="00A53B6E" w:rsidP="00CB630A">
      <w:pPr>
        <w:rPr>
          <w:rFonts w:ascii="Arial" w:hAnsi="Arial" w:cs="Arial"/>
        </w:rPr>
      </w:pPr>
    </w:p>
    <w:p w14:paraId="3FEA026B" w14:textId="77777777" w:rsidR="00A53B6E" w:rsidRPr="00CB630A" w:rsidRDefault="00A53B6E" w:rsidP="00CB630A">
      <w:pPr>
        <w:rPr>
          <w:rFonts w:ascii="Arial" w:hAnsi="Arial" w:cs="Arial"/>
        </w:rPr>
      </w:pPr>
    </w:p>
    <w:p w14:paraId="0F6BA7A7" w14:textId="77777777" w:rsidR="00C66820" w:rsidRPr="00CB630A" w:rsidRDefault="00C66820" w:rsidP="00CB630A">
      <w:pPr>
        <w:rPr>
          <w:rFonts w:ascii="Arial" w:hAnsi="Arial" w:cs="Arial"/>
        </w:rPr>
      </w:pPr>
    </w:p>
    <w:sectPr w:rsidR="00C66820" w:rsidRPr="00CB630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7D9D7" w14:textId="77777777" w:rsidR="00CB630A" w:rsidRDefault="00CB630A" w:rsidP="00F247B6">
      <w:pPr>
        <w:spacing w:after="0" w:line="240" w:lineRule="auto"/>
      </w:pPr>
      <w:r>
        <w:separator/>
      </w:r>
    </w:p>
  </w:endnote>
  <w:endnote w:type="continuationSeparator" w:id="0">
    <w:p w14:paraId="2310D11C" w14:textId="77777777" w:rsidR="00CB630A" w:rsidRDefault="00CB630A" w:rsidP="00F24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BFF83" w14:textId="77777777" w:rsidR="008D612C" w:rsidRDefault="008D612C">
    <w:pPr>
      <w:pStyle w:val="Footer"/>
      <w:jc w:val="center"/>
    </w:pPr>
  </w:p>
  <w:p w14:paraId="30B60867" w14:textId="77777777" w:rsidR="008D612C" w:rsidRDefault="008D612C" w:rsidP="008D612C">
    <w:pPr>
      <w:pStyle w:val="Footer"/>
      <w:jc w:val="center"/>
    </w:pPr>
    <w:r>
      <w:t xml:space="preserve"> </w:t>
    </w:r>
  </w:p>
  <w:sdt>
    <w:sdtPr>
      <w:id w:val="460304232"/>
      <w:docPartObj>
        <w:docPartGallery w:val="Page Numbers (Bottom of Page)"/>
        <w:docPartUnique/>
      </w:docPartObj>
    </w:sdtPr>
    <w:sdtEndPr>
      <w:rPr>
        <w:noProof/>
      </w:rPr>
    </w:sdtEndPr>
    <w:sdtContent>
      <w:sdt>
        <w:sdtPr>
          <w:id w:val="1855229981"/>
          <w:docPartObj>
            <w:docPartGallery w:val="Page Numbers (Bottom of Page)"/>
            <w:docPartUnique/>
          </w:docPartObj>
        </w:sdtPr>
        <w:sdtEndPr>
          <w:rPr>
            <w:noProof/>
          </w:rPr>
        </w:sdtEndPr>
        <w:sdtContent>
          <w:p w14:paraId="526D19A7" w14:textId="77777777" w:rsidR="008D612C" w:rsidRDefault="008D612C" w:rsidP="008D612C">
            <w:pPr>
              <w:pStyle w:val="Footer"/>
              <w:rPr>
                <w:noProof/>
              </w:rPr>
            </w:pPr>
            <w:r w:rsidRPr="00F247B6">
              <w:rPr>
                <w:rFonts w:ascii="Arial" w:hAnsi="Arial" w:cs="Arial"/>
              </w:rPr>
              <w:t>www.redsquirrelsunited.org.uk</w:t>
            </w:r>
            <w:r>
              <w:rPr>
                <w:rFonts w:ascii="Arial" w:hAnsi="Arial" w:cs="Arial"/>
              </w:rPr>
              <w:t xml:space="preserve"> </w:t>
            </w:r>
            <w:r w:rsidRPr="00F247B6">
              <w:rPr>
                <w:rFonts w:ascii="Arial" w:hAnsi="Arial" w:cs="Arial"/>
              </w:rPr>
              <w:t xml:space="preserve"> </w:t>
            </w:r>
            <w:r>
              <w:rPr>
                <w:rFonts w:ascii="Arial" w:hAnsi="Arial" w:cs="Arial"/>
              </w:rPr>
              <w:t xml:space="preserve">                  </w:t>
            </w:r>
            <w:r w:rsidRPr="002260CA">
              <w:rPr>
                <w:rFonts w:ascii="Arial" w:hAnsi="Arial" w:cs="Arial"/>
              </w:rPr>
              <w:t xml:space="preserve"> </w:t>
            </w:r>
            <w:r w:rsidRPr="002260CA">
              <w:rPr>
                <w:rFonts w:ascii="Arial" w:hAnsi="Arial" w:cs="Arial"/>
              </w:rPr>
              <w:fldChar w:fldCharType="begin"/>
            </w:r>
            <w:r w:rsidRPr="002260CA">
              <w:rPr>
                <w:rFonts w:ascii="Arial" w:hAnsi="Arial" w:cs="Arial"/>
              </w:rPr>
              <w:instrText xml:space="preserve"> PAGE   \* MERGEFORMAT </w:instrText>
            </w:r>
            <w:r w:rsidRPr="002260CA">
              <w:rPr>
                <w:rFonts w:ascii="Arial" w:hAnsi="Arial" w:cs="Arial"/>
              </w:rPr>
              <w:fldChar w:fldCharType="separate"/>
            </w:r>
            <w:r w:rsidR="00A53B6E">
              <w:rPr>
                <w:rFonts w:ascii="Arial" w:hAnsi="Arial" w:cs="Arial"/>
                <w:noProof/>
              </w:rPr>
              <w:t>1</w:t>
            </w:r>
            <w:r w:rsidRPr="002260CA">
              <w:rPr>
                <w:rFonts w:ascii="Arial" w:hAnsi="Arial" w:cs="Arial"/>
                <w:noProof/>
              </w:rPr>
              <w:fldChar w:fldCharType="end"/>
            </w:r>
            <w:r>
              <w:rPr>
                <w:rFonts w:ascii="Arial" w:hAnsi="Arial" w:cs="Arial"/>
              </w:rPr>
              <w:tab/>
            </w:r>
            <w:r>
              <w:rPr>
                <w:rFonts w:ascii="Arial" w:hAnsi="Arial" w:cs="Arial"/>
              </w:rPr>
              <w:tab/>
              <w:t xml:space="preserve">LIFE14 NAT/UK/000467 </w:t>
            </w:r>
            <w:proofErr w:type="spellStart"/>
            <w:r>
              <w:rPr>
                <w:rFonts w:ascii="Arial" w:hAnsi="Arial" w:cs="Arial"/>
              </w:rPr>
              <w:t>SciuriousLIFE</w:t>
            </w:r>
            <w:proofErr w:type="spellEnd"/>
          </w:p>
        </w:sdtContent>
      </w:sdt>
      <w:p w14:paraId="3E7E0B63" w14:textId="77777777" w:rsidR="008D612C" w:rsidRDefault="008D612C" w:rsidP="008D612C">
        <w:pPr>
          <w:pStyle w:val="Footer"/>
          <w:ind w:firstLine="4320"/>
          <w:jc w:val="center"/>
          <w:rPr>
            <w:rFonts w:ascii="Arial" w:hAnsi="Arial" w:cs="Arial"/>
          </w:rPr>
        </w:pPr>
        <w:r>
          <w:rPr>
            <w:rFonts w:ascii="Arial" w:hAnsi="Arial" w:cs="Arial"/>
          </w:rPr>
          <w:tab/>
        </w:r>
      </w:p>
      <w:p w14:paraId="0487A824" w14:textId="77777777" w:rsidR="008D612C" w:rsidRDefault="00A37560">
        <w:pPr>
          <w:pStyle w:val="Footer"/>
          <w:jc w:val="center"/>
        </w:pPr>
      </w:p>
    </w:sdtContent>
  </w:sdt>
  <w:p w14:paraId="634A1204" w14:textId="77777777" w:rsidR="00485E12" w:rsidRPr="008D612C" w:rsidRDefault="008D612C" w:rsidP="008D612C">
    <w:pPr>
      <w:pStyle w:val="Footer"/>
    </w:pPr>
    <w:r>
      <w:rPr>
        <w:noProof/>
        <w:lang w:eastAsia="en-GB"/>
      </w:rPr>
      <w:drawing>
        <wp:anchor distT="0" distB="0" distL="114300" distR="114300" simplePos="0" relativeHeight="251659264" behindDoc="0" locked="0" layoutInCell="1" allowOverlap="1" wp14:anchorId="09E9AC9F" wp14:editId="648FF825">
          <wp:simplePos x="0" y="0"/>
          <wp:positionH relativeFrom="margin">
            <wp:posOffset>-3267075</wp:posOffset>
          </wp:positionH>
          <wp:positionV relativeFrom="paragraph">
            <wp:posOffset>264795</wp:posOffset>
          </wp:positionV>
          <wp:extent cx="12265660" cy="334645"/>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12265660" cy="334645"/>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B70E9" w14:textId="77777777" w:rsidR="00CB630A" w:rsidRDefault="00CB630A" w:rsidP="00F247B6">
      <w:pPr>
        <w:spacing w:after="0" w:line="240" w:lineRule="auto"/>
      </w:pPr>
      <w:r>
        <w:separator/>
      </w:r>
    </w:p>
  </w:footnote>
  <w:footnote w:type="continuationSeparator" w:id="0">
    <w:p w14:paraId="493D38C2" w14:textId="77777777" w:rsidR="00CB630A" w:rsidRDefault="00CB630A" w:rsidP="00F24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286F4" w14:textId="77777777" w:rsidR="00F247B6" w:rsidRDefault="00780586" w:rsidP="00F247B6">
    <w:pPr>
      <w:pStyle w:val="Header"/>
    </w:pPr>
    <w:r>
      <w:rPr>
        <w:noProof/>
      </w:rPr>
      <w:drawing>
        <wp:inline distT="0" distB="0" distL="0" distR="0" wp14:anchorId="2D44070A" wp14:editId="25CECF0B">
          <wp:extent cx="3581400" cy="818572"/>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MYK English PRINT.jpg"/>
                  <pic:cNvPicPr/>
                </pic:nvPicPr>
                <pic:blipFill>
                  <a:blip r:embed="rId1">
                    <a:extLst>
                      <a:ext uri="{28A0092B-C50C-407E-A947-70E740481C1C}">
                        <a14:useLocalDpi xmlns:a14="http://schemas.microsoft.com/office/drawing/2010/main" val="0"/>
                      </a:ext>
                    </a:extLst>
                  </a:blip>
                  <a:stretch>
                    <a:fillRect/>
                  </a:stretch>
                </pic:blipFill>
                <pic:spPr>
                  <a:xfrm>
                    <a:off x="0" y="0"/>
                    <a:ext cx="3647982" cy="833790"/>
                  </a:xfrm>
                  <a:prstGeom prst="rect">
                    <a:avLst/>
                  </a:prstGeom>
                </pic:spPr>
              </pic:pic>
            </a:graphicData>
          </a:graphic>
        </wp:inline>
      </w:drawing>
    </w:r>
  </w:p>
  <w:p w14:paraId="56E01661" w14:textId="77777777" w:rsidR="00F247B6" w:rsidRDefault="00F24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81632"/>
    <w:multiLevelType w:val="hybridMultilevel"/>
    <w:tmpl w:val="4406091A"/>
    <w:lvl w:ilvl="0" w:tplc="0809000F">
      <w:start w:val="1"/>
      <w:numFmt w:val="decimal"/>
      <w:lvlText w:val="%1."/>
      <w:lvlJc w:val="left"/>
      <w:pPr>
        <w:ind w:left="1800" w:hanging="360"/>
      </w:pPr>
      <w:rPr>
        <w:rFonts w:hint="default"/>
        <w:color w:val="00000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6FFB3144"/>
    <w:multiLevelType w:val="hybridMultilevel"/>
    <w:tmpl w:val="02CA6126"/>
    <w:lvl w:ilvl="0" w:tplc="CCEE7A9A">
      <w:start w:val="1"/>
      <w:numFmt w:val="decimal"/>
      <w:lvlText w:val="%1"/>
      <w:lvlJc w:val="left"/>
      <w:pPr>
        <w:ind w:left="1800" w:hanging="360"/>
      </w:pPr>
      <w:rPr>
        <w:rFonts w:eastAsia="+mn-ea" w:hint="default"/>
        <w:color w:val="00000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A34"/>
    <w:rsid w:val="004422D0"/>
    <w:rsid w:val="00485E12"/>
    <w:rsid w:val="00640002"/>
    <w:rsid w:val="00695A34"/>
    <w:rsid w:val="007466DC"/>
    <w:rsid w:val="00780586"/>
    <w:rsid w:val="008D117B"/>
    <w:rsid w:val="008D612C"/>
    <w:rsid w:val="009258D8"/>
    <w:rsid w:val="00A37560"/>
    <w:rsid w:val="00A53B6E"/>
    <w:rsid w:val="00A57CBB"/>
    <w:rsid w:val="00AB368C"/>
    <w:rsid w:val="00AD7B3F"/>
    <w:rsid w:val="00C66820"/>
    <w:rsid w:val="00CB630A"/>
    <w:rsid w:val="00F24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18E8F2"/>
  <w15:chartTrackingRefBased/>
  <w15:docId w15:val="{407BAC4F-D73B-41DF-9794-6A8FD2ED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7B6"/>
  </w:style>
  <w:style w:type="paragraph" w:styleId="Footer">
    <w:name w:val="footer"/>
    <w:basedOn w:val="Normal"/>
    <w:link w:val="FooterChar"/>
    <w:uiPriority w:val="99"/>
    <w:unhideWhenUsed/>
    <w:rsid w:val="00F24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7B6"/>
  </w:style>
  <w:style w:type="character" w:styleId="Hyperlink">
    <w:name w:val="Hyperlink"/>
    <w:basedOn w:val="DefaultParagraphFont"/>
    <w:uiPriority w:val="99"/>
    <w:unhideWhenUsed/>
    <w:rsid w:val="00F247B6"/>
    <w:rPr>
      <w:color w:val="0563C1" w:themeColor="hyperlink"/>
      <w:u w:val="single"/>
    </w:rPr>
  </w:style>
  <w:style w:type="character" w:styleId="UnresolvedMention">
    <w:name w:val="Unresolved Mention"/>
    <w:basedOn w:val="DefaultParagraphFont"/>
    <w:uiPriority w:val="99"/>
    <w:semiHidden/>
    <w:unhideWhenUsed/>
    <w:rsid w:val="00F247B6"/>
    <w:rPr>
      <w:color w:val="808080"/>
      <w:shd w:val="clear" w:color="auto" w:fill="E6E6E6"/>
    </w:rPr>
  </w:style>
  <w:style w:type="paragraph" w:styleId="ListParagraph">
    <w:name w:val="List Paragraph"/>
    <w:basedOn w:val="Normal"/>
    <w:uiPriority w:val="34"/>
    <w:qFormat/>
    <w:rsid w:val="00CB630A"/>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Robinson</dc:creator>
  <cp:keywords/>
  <dc:description/>
  <cp:lastModifiedBy>Anna Maggs</cp:lastModifiedBy>
  <cp:revision>2</cp:revision>
  <dcterms:created xsi:type="dcterms:W3CDTF">2018-11-27T10:32:00Z</dcterms:created>
  <dcterms:modified xsi:type="dcterms:W3CDTF">2018-11-27T10:32:00Z</dcterms:modified>
</cp:coreProperties>
</file>